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9C9F" w14:textId="20095D13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>Помимо самого 223-ФЗ к законодательству о закупках отдельных видов ЮЛ относятся Конституция РФ, ГК, другие законы и иные НПА, а также собственно П</w:t>
      </w:r>
      <w:r w:rsidR="007B1925">
        <w:rPr>
          <w:rFonts w:ascii="Times New Roman" w:hAnsi="Times New Roman" w:cs="Times New Roman"/>
          <w:sz w:val="28"/>
          <w:szCs w:val="28"/>
        </w:rPr>
        <w:t>оложение о закупках (</w:t>
      </w:r>
      <w:proofErr w:type="spellStart"/>
      <w:r w:rsidR="007B1925">
        <w:rPr>
          <w:rFonts w:ascii="Times New Roman" w:hAnsi="Times New Roman" w:cs="Times New Roman"/>
          <w:sz w:val="28"/>
          <w:szCs w:val="28"/>
        </w:rPr>
        <w:t>ПоЗ</w:t>
      </w:r>
      <w:proofErr w:type="spellEnd"/>
      <w:r w:rsidR="007B1925">
        <w:rPr>
          <w:rFonts w:ascii="Times New Roman" w:hAnsi="Times New Roman" w:cs="Times New Roman"/>
          <w:sz w:val="28"/>
          <w:szCs w:val="28"/>
        </w:rPr>
        <w:t>)</w:t>
      </w:r>
      <w:r w:rsidRPr="00571A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9CDB44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>К иным НПА можно отнести:</w:t>
      </w:r>
    </w:p>
    <w:p w14:paraId="0218BA99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 - ПП 908 о размещении в ЕИС </w:t>
      </w:r>
    </w:p>
    <w:p w14:paraId="6E29B20B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- ПП 932 о плане закупок </w:t>
      </w:r>
    </w:p>
    <w:p w14:paraId="2E8AC8C9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- ПП 1132 о реестре договоров </w:t>
      </w:r>
    </w:p>
    <w:p w14:paraId="10282CE7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- ПП 1352 о закупках у СМСП </w:t>
      </w:r>
    </w:p>
    <w:p w14:paraId="2F27B88B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- ПП 1875 о </w:t>
      </w:r>
      <w:proofErr w:type="spellStart"/>
      <w:r w:rsidRPr="00571A53">
        <w:rPr>
          <w:rFonts w:ascii="Times New Roman" w:hAnsi="Times New Roman" w:cs="Times New Roman"/>
          <w:sz w:val="28"/>
          <w:szCs w:val="28"/>
        </w:rPr>
        <w:t>нацрежиме</w:t>
      </w:r>
      <w:proofErr w:type="spellEnd"/>
      <w:r w:rsidRPr="00571A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0F717" w14:textId="77777777" w:rsidR="00571A53" w:rsidRPr="00571A53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 xml:space="preserve">-ПП 1211 об РНП </w:t>
      </w:r>
    </w:p>
    <w:p w14:paraId="529A3FEF" w14:textId="7F5981D0" w:rsidR="00633570" w:rsidRDefault="00571A53">
      <w:pPr>
        <w:rPr>
          <w:rFonts w:ascii="Times New Roman" w:hAnsi="Times New Roman" w:cs="Times New Roman"/>
          <w:sz w:val="28"/>
          <w:szCs w:val="28"/>
        </w:rPr>
      </w:pPr>
      <w:r w:rsidRPr="00571A53">
        <w:rPr>
          <w:rFonts w:ascii="Times New Roman" w:hAnsi="Times New Roman" w:cs="Times New Roman"/>
          <w:sz w:val="28"/>
          <w:szCs w:val="28"/>
        </w:rPr>
        <w:t>- ПП 616 об электронных закупках и др.</w:t>
      </w:r>
    </w:p>
    <w:p w14:paraId="27D60984" w14:textId="5937D7A8" w:rsidR="009548C1" w:rsidRDefault="009548C1">
      <w:pPr>
        <w:rPr>
          <w:rFonts w:ascii="Times New Roman" w:hAnsi="Times New Roman" w:cs="Times New Roman"/>
          <w:sz w:val="28"/>
          <w:szCs w:val="28"/>
        </w:rPr>
      </w:pPr>
    </w:p>
    <w:p w14:paraId="4E59258B" w14:textId="4D021359" w:rsidR="009548C1" w:rsidRDefault="009548C1">
      <w:pPr>
        <w:rPr>
          <w:rFonts w:ascii="Times New Roman" w:hAnsi="Times New Roman" w:cs="Times New Roman"/>
          <w:sz w:val="28"/>
          <w:szCs w:val="28"/>
        </w:rPr>
      </w:pPr>
    </w:p>
    <w:sectPr w:rsidR="0095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F9"/>
    <w:rsid w:val="000F1F0D"/>
    <w:rsid w:val="0016399A"/>
    <w:rsid w:val="00571A53"/>
    <w:rsid w:val="00633570"/>
    <w:rsid w:val="007062C8"/>
    <w:rsid w:val="007B1925"/>
    <w:rsid w:val="00873135"/>
    <w:rsid w:val="009370F9"/>
    <w:rsid w:val="009548C1"/>
    <w:rsid w:val="00B14CBE"/>
    <w:rsid w:val="00D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688E"/>
  <w15:chartTrackingRefBased/>
  <w15:docId w15:val="{22750FC6-0F8D-441A-A50D-C9081B55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2026-08-05T04:14:00Z</dcterms:created>
  <dcterms:modified xsi:type="dcterms:W3CDTF">2026-08-05T04:14:00Z</dcterms:modified>
</cp:coreProperties>
</file>