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D59" w:rsidRPr="00410EA3" w:rsidRDefault="00B51D59" w:rsidP="00B51D5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УТВЕРЖАЮ</w:t>
      </w:r>
    </w:p>
    <w:p w:rsidR="00B51D59" w:rsidRPr="00410EA3" w:rsidRDefault="00B51D59" w:rsidP="00B51D5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И.о</w:t>
      </w:r>
      <w:proofErr w:type="spellEnd"/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начальника ГБУ «КОГВВ»</w:t>
      </w:r>
    </w:p>
    <w:p w:rsidR="00B51D59" w:rsidRPr="00410EA3" w:rsidRDefault="00B51D59" w:rsidP="00B51D5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_________________Э.Е. Вебер</w:t>
      </w:r>
    </w:p>
    <w:p w:rsidR="00B51D59" w:rsidRPr="00410EA3" w:rsidRDefault="00B51D59" w:rsidP="001B28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51D59" w:rsidRPr="00410EA3" w:rsidRDefault="00B51D59" w:rsidP="001B28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B2869" w:rsidRDefault="001B2869" w:rsidP="001B28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Описание объекта закупки</w:t>
      </w:r>
      <w:r w:rsidR="00BB74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(техническое задание)</w:t>
      </w:r>
    </w:p>
    <w:p w:rsidR="007B322A" w:rsidRPr="00410EA3" w:rsidRDefault="007B322A" w:rsidP="001B28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D330A" w:rsidRPr="0054301A" w:rsidRDefault="002D330A" w:rsidP="002D33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430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Замена узлов учета тепловой энергии в системе отопления ГБУ КОГВВ по адресу: город Курган, ул. Перова,59 </w:t>
      </w:r>
    </w:p>
    <w:p w:rsidR="001B2869" w:rsidRPr="0054301A" w:rsidRDefault="001B2869" w:rsidP="001B28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301A">
        <w:rPr>
          <w:rFonts w:ascii="Times New Roman" w:eastAsia="Times New Roman" w:hAnsi="Times New Roman" w:cs="Times New Roman"/>
          <w:lang w:eastAsia="ru-RU"/>
        </w:rPr>
        <w:t> </w:t>
      </w:r>
    </w:p>
    <w:p w:rsidR="001B2869" w:rsidRPr="003A32DB" w:rsidRDefault="001B2869" w:rsidP="001B286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430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Предмет закупки: </w:t>
      </w:r>
      <w:r w:rsidR="007B322A" w:rsidRPr="0054301A">
        <w:rPr>
          <w:rFonts w:ascii="Times New Roman" w:hAnsi="Times New Roman" w:cs="Times New Roman"/>
          <w:color w:val="334059"/>
          <w:shd w:val="clear" w:color="auto" w:fill="FFFFFF"/>
        </w:rPr>
        <w:t xml:space="preserve">Замена узлов учета тепловой энергии в системе отопления ГБУ КОГВВ по адресу: город Курган, </w:t>
      </w:r>
      <w:r w:rsidRPr="0054301A">
        <w:rPr>
          <w:rFonts w:ascii="Times New Roman" w:eastAsia="Times New Roman" w:hAnsi="Times New Roman" w:cs="Times New Roman"/>
          <w:color w:val="000000"/>
          <w:lang w:eastAsia="ru-RU"/>
        </w:rPr>
        <w:t xml:space="preserve">ул. Перова,59 </w:t>
      </w:r>
    </w:p>
    <w:p w:rsidR="00C15551" w:rsidRPr="003A32DB" w:rsidRDefault="001B2869" w:rsidP="001B286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A32DB">
        <w:rPr>
          <w:rFonts w:ascii="Times New Roman" w:eastAsia="Times New Roman" w:hAnsi="Times New Roman" w:cs="Times New Roman"/>
          <w:lang w:eastAsia="ru-RU"/>
        </w:rPr>
        <w:t> </w:t>
      </w:r>
    </w:p>
    <w:p w:rsidR="001B2869" w:rsidRPr="00410EA3" w:rsidRDefault="001B2869" w:rsidP="001B286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Место оказания услуг:</w:t>
      </w:r>
      <w:r w:rsidRPr="00410EA3">
        <w:rPr>
          <w:rFonts w:ascii="Times New Roman" w:eastAsia="Times New Roman" w:hAnsi="Times New Roman" w:cs="Times New Roman"/>
          <w:lang w:eastAsia="ru-RU"/>
        </w:rPr>
        <w:t xml:space="preserve"> РФ, </w:t>
      </w: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г. Курган, ул. Перова,59 (главный корпус, гараж, </w:t>
      </w:r>
      <w:r w:rsidR="0054301A">
        <w:rPr>
          <w:rFonts w:ascii="Times New Roman" w:eastAsia="Times New Roman" w:hAnsi="Times New Roman" w:cs="Times New Roman"/>
          <w:color w:val="000000"/>
          <w:lang w:eastAsia="ru-RU"/>
        </w:rPr>
        <w:t>хозяйственный корпус</w:t>
      </w: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1B2869" w:rsidRPr="00410EA3" w:rsidRDefault="001B2869" w:rsidP="001B2869">
      <w:pPr>
        <w:widowControl w:val="0"/>
        <w:spacing w:after="0" w:line="240" w:lineRule="auto"/>
        <w:ind w:right="-57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B2869" w:rsidRPr="00410EA3" w:rsidRDefault="001B2869" w:rsidP="001B2869">
      <w:pPr>
        <w:widowControl w:val="0"/>
        <w:spacing w:after="0" w:line="240" w:lineRule="auto"/>
        <w:ind w:right="-57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Срок и график оказания услуг: </w:t>
      </w:r>
      <w:r w:rsidR="00B371B5" w:rsidRPr="00410EA3">
        <w:rPr>
          <w:rFonts w:ascii="Times New Roman" w:eastAsia="Times New Roman" w:hAnsi="Times New Roman" w:cs="Times New Roman"/>
          <w:color w:val="000000"/>
          <w:lang w:eastAsia="ru-RU"/>
        </w:rPr>
        <w:t>с момента подписания контракта 10 рабочих дней</w:t>
      </w: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. График оказания услуг: в рабочие дни с понедельника по пятницу с 8 до 16-30 часов.</w:t>
      </w:r>
      <w:r w:rsidRPr="00410EA3">
        <w:rPr>
          <w:rFonts w:ascii="Times New Roman" w:eastAsia="Times New Roman" w:hAnsi="Times New Roman" w:cs="Times New Roman"/>
          <w:lang w:eastAsia="ru-RU"/>
        </w:rPr>
        <w:t> </w:t>
      </w:r>
    </w:p>
    <w:p w:rsidR="001B2869" w:rsidRPr="00410EA3" w:rsidRDefault="001B2869" w:rsidP="001B286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Объём услуг</w:t>
      </w: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4.1. Внешний осмотр узлов ввода </w:t>
      </w:r>
      <w:proofErr w:type="spellStart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теплоэнергоносителей</w:t>
      </w:r>
      <w:proofErr w:type="spellEnd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4.2. Получение технических условий у теплоснабжающей организации на установку приборов учета.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4.3.  Выполнение проекта установки узла </w:t>
      </w:r>
      <w:proofErr w:type="gramStart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учета  тепловой</w:t>
      </w:r>
      <w:proofErr w:type="gramEnd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 энергии (далее УУТЭ) по техническим условиям.</w:t>
      </w:r>
    </w:p>
    <w:p w:rsidR="001B2869" w:rsidRPr="00410EA3" w:rsidRDefault="001B2869" w:rsidP="001B286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4.4. Согласовать проект установки УУТЭ с ПАО «Курганская генерирующая компания» и заказчиком.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4.5. Приобрести полный комплект УУТЭ в соответствии с разработанным и </w:t>
      </w:r>
      <w:proofErr w:type="gramStart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согласованным  проектом</w:t>
      </w:r>
      <w:proofErr w:type="gramEnd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4.6. Произвести </w:t>
      </w:r>
      <w:proofErr w:type="gramStart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монтаж  УУТЭ</w:t>
      </w:r>
      <w:proofErr w:type="gramEnd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разработанным и согласованным  проектом.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4.8. Произвести пуско-наладочные работы и ввод в работу УУТЭ с вызовом представителя ПАО «Курганская генерирующая компания».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lang w:eastAsia="ru-RU"/>
        </w:rPr>
        <w:t> </w:t>
      </w:r>
    </w:p>
    <w:p w:rsidR="001B2869" w:rsidRPr="00410EA3" w:rsidRDefault="001B2869" w:rsidP="001B286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Требования к функциям УУТЭ:</w:t>
      </w:r>
    </w:p>
    <w:p w:rsidR="001B2869" w:rsidRPr="00410EA3" w:rsidRDefault="001B2869" w:rsidP="001B286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Приборы измерения УУТЭ должны обеспечивать измерение приборами следующих величин (система с тепловой нагрузкой не более 0,5 Гкал/ч):</w:t>
      </w:r>
    </w:p>
    <w:p w:rsidR="001B2869" w:rsidRPr="00410EA3" w:rsidRDefault="001B2869" w:rsidP="001B2869">
      <w:pPr>
        <w:numPr>
          <w:ilvl w:val="0"/>
          <w:numId w:val="1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работы приборов узла учета; </w:t>
      </w:r>
    </w:p>
    <w:p w:rsidR="001B2869" w:rsidRPr="00410EA3" w:rsidRDefault="001B2869" w:rsidP="001B2869">
      <w:pPr>
        <w:numPr>
          <w:ilvl w:val="0"/>
          <w:numId w:val="1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полученная тепловая энергия; </w:t>
      </w:r>
    </w:p>
    <w:p w:rsidR="001B2869" w:rsidRPr="00410EA3" w:rsidRDefault="001B2869" w:rsidP="001B2869">
      <w:pPr>
        <w:numPr>
          <w:ilvl w:val="0"/>
          <w:numId w:val="1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масса (объем) теплоносителя, прошедшего через систему теплоснабжения потребителя;</w:t>
      </w:r>
    </w:p>
    <w:p w:rsidR="001B2869" w:rsidRPr="00410EA3" w:rsidRDefault="001B2869" w:rsidP="001B2869">
      <w:pPr>
        <w:numPr>
          <w:ilvl w:val="0"/>
          <w:numId w:val="1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текущее значение массы (объема) теплоносителя, прошедшего через систему теплоснабжения потребителя;</w:t>
      </w:r>
    </w:p>
    <w:p w:rsidR="001B2869" w:rsidRPr="00410EA3" w:rsidRDefault="001B2869" w:rsidP="001B2869">
      <w:pPr>
        <w:numPr>
          <w:ilvl w:val="0"/>
          <w:numId w:val="1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текущее значение тепловой энергии;</w:t>
      </w:r>
    </w:p>
    <w:p w:rsidR="001B2869" w:rsidRPr="00410EA3" w:rsidRDefault="001B2869" w:rsidP="001B2869">
      <w:pPr>
        <w:numPr>
          <w:ilvl w:val="0"/>
          <w:numId w:val="1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текущая температура в прямом трубопроводе °C;</w:t>
      </w:r>
    </w:p>
    <w:p w:rsidR="001B2869" w:rsidRPr="00410EA3" w:rsidRDefault="001B2869" w:rsidP="001B2869">
      <w:pPr>
        <w:numPr>
          <w:ilvl w:val="0"/>
          <w:numId w:val="1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текущая температура в обратном трубопроводе °C;</w:t>
      </w:r>
    </w:p>
    <w:p w:rsidR="001B2869" w:rsidRPr="00410EA3" w:rsidRDefault="001B2869" w:rsidP="001B2869">
      <w:pPr>
        <w:numPr>
          <w:ilvl w:val="0"/>
          <w:numId w:val="1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масса (объем) теплоносителя, израсходованного на </w:t>
      </w:r>
      <w:proofErr w:type="spellStart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водоразбор</w:t>
      </w:r>
      <w:proofErr w:type="spellEnd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 в системах горячего водоснабжения;</w:t>
      </w:r>
    </w:p>
    <w:p w:rsidR="001B2869" w:rsidRPr="00410EA3" w:rsidRDefault="001B2869" w:rsidP="001B2869">
      <w:pPr>
        <w:widowControl w:val="0"/>
        <w:spacing w:after="0" w:line="240" w:lineRule="auto"/>
        <w:ind w:left="87" w:hanging="87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lang w:eastAsia="ru-RU"/>
        </w:rPr>
        <w:t> </w:t>
      </w:r>
    </w:p>
    <w:p w:rsidR="001B2869" w:rsidRPr="00410EA3" w:rsidRDefault="001B2869" w:rsidP="001B2869">
      <w:pPr>
        <w:widowControl w:val="0"/>
        <w:spacing w:after="0" w:line="240" w:lineRule="auto"/>
        <w:ind w:left="716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Соответствие нормативным требованиям</w:t>
      </w:r>
    </w:p>
    <w:p w:rsidR="001B2869" w:rsidRPr="00410EA3" w:rsidRDefault="001B2869" w:rsidP="001B286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Приборы измерения УУТЭ должны соответствовать следующим, действующим на территории РФ нормативным и техническим документам:</w:t>
      </w:r>
    </w:p>
    <w:p w:rsidR="001B2869" w:rsidRPr="00410EA3" w:rsidRDefault="001B2869" w:rsidP="001B2869">
      <w:pPr>
        <w:numPr>
          <w:ilvl w:val="0"/>
          <w:numId w:val="2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Постановление Правительства РФ №1034 от 18.11.2013 года «О коммерческом учете тепловой энергии, теплоносителя»;</w:t>
      </w:r>
    </w:p>
    <w:p w:rsidR="001B2869" w:rsidRPr="00410EA3" w:rsidRDefault="001B2869" w:rsidP="001B2869">
      <w:pPr>
        <w:numPr>
          <w:ilvl w:val="0"/>
          <w:numId w:val="2"/>
        </w:numPr>
        <w:spacing w:after="0" w:line="240" w:lineRule="auto"/>
        <w:ind w:left="1436" w:hanging="432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Приказом Минэнерго РФ от 24.03.2003 № 115 «Об утверждении Правил технической эксплуатации тепловых энергоустановок»;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lang w:eastAsia="ru-RU"/>
        </w:rPr>
        <w:t> </w:t>
      </w:r>
    </w:p>
    <w:p w:rsidR="001B2869" w:rsidRPr="00410EA3" w:rsidRDefault="001B2869" w:rsidP="001B2869">
      <w:pPr>
        <w:widowControl w:val="0"/>
        <w:spacing w:after="0" w:line="240" w:lineRule="auto"/>
        <w:ind w:left="87" w:firstLine="621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Требования к УУТЭ</w:t>
      </w:r>
    </w:p>
    <w:p w:rsidR="001B2869" w:rsidRPr="00410EA3" w:rsidRDefault="001B2869" w:rsidP="001B2869">
      <w:pPr>
        <w:widowControl w:val="0"/>
        <w:spacing w:after="0" w:line="240" w:lineRule="auto"/>
        <w:ind w:left="87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7.1. В УУТЭ должны быть предусмотрены меры защиты от несанкционированного доступа: </w:t>
      </w: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приборы узла учета должны быть защищены от несанкционированного вмешательства в их работу, нарушающего достоверный учет тепловой энергии, массы (объема) и регистрацию параметров теплоносителя - доступ в системный режим </w:t>
      </w:r>
      <w:proofErr w:type="spellStart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тепловычислителя</w:t>
      </w:r>
      <w:proofErr w:type="spellEnd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быть защищен от несанкционированного вмешательства;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7.2. Узел учета должен обеспечивать измерение и регистрацию тепловой энергии потребляемыми объектами, в соответствии с постановлением Правительства РФ №1034 от 18.11.2013 года «О коммерческом учете тепловой энергии, теплоносителя»;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7.3. Приборы измерения УУТЭ должны быть зарегистрированы в Государственном реестре СИ, иметь Свидетельство Федерального агентства по техническому регулированию и метрологии; приборы измерения УУТЭ должны быть поверены не ранее 2025 г.;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7.4. Применяемые при реализации оборудование, запорная арматура, КИП, материалы и т.д. должны соответствовать действующим на территории Российской Федерации требованиям санитарной, промышленной и экологической безопасности, надёжности и энергетической эффективности, иметь соответствующие сертификаты РФ;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7.5. Все материалы, приборы учета и оборудование, входящие в состав УУТЭ, должно быть новыми, ранее не использованными;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7.6. Приборы измерения УУТЭ должны быть заводского изготовления и иметь соответствующие серийные номера для однозначной идентификации при привязке к адресам установки;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7.7. УУТЭ должны быть оснащены средствами измерений, внесенными в Государственный реестр средств измерений РФ.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Метрологическое обеспечение УУТЭ включает в себя поверку средств измерений, входящих в УУТЭ в сроки, указанные в Паспортах заводов-изготовителей и согласованные с Госстандартом РФ.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При Аттестации приборов измерения УУТЭ специализированными организациями в процессе эксплуатации следует руководствоваться требованиями ГОСТ 8.326-89 «Метрологическая аттестация средств измерений».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7.8. Приборы измерения УУТЭ должны быть опломбированы.</w:t>
      </w:r>
    </w:p>
    <w:p w:rsidR="001B2869" w:rsidRPr="00410EA3" w:rsidRDefault="001B2869" w:rsidP="001B2869">
      <w:pPr>
        <w:widowControl w:val="0"/>
        <w:spacing w:after="0" w:line="240" w:lineRule="auto"/>
        <w:ind w:left="87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7.9. Учет отпуска тепловой энергии должен быть осуществлен на границе балансовой принадлежности тепловых сетей. При установке приборов учета тепловой энергии не на границе балансовой принадлежности в проекте указывается расстояние от границы балансовой принадлежности сторон до места установки приборов учета тепловой энергии.</w:t>
      </w:r>
    </w:p>
    <w:p w:rsidR="001B2869" w:rsidRPr="00410EA3" w:rsidRDefault="001B2869" w:rsidP="001B2869">
      <w:pPr>
        <w:widowControl w:val="0"/>
        <w:spacing w:after="0" w:line="240" w:lineRule="auto"/>
        <w:ind w:left="87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7.10. Проект по монтажу УУТЭ должен соответствовать требованиям экологических, санитарно-гигиенических, противопожарных и др. норм, действующих на территории РФ и обеспечивать безопасную для жизни и здоровья людей эксплуатацию УУТЭ.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7.11. Надежность технических средств, входящих в УУТЭ, определяется гарантийными сроками, указанными в документации изготовителей.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7.12. УУТЭ должен обеспечивать диагностику каналов измерения, приборов измерения УУТЭ и источника питания.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7.13. С целью сохранения памяти (архивов данных) УУТЭ должен иметь в своем составе источник автономного питания.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7.14. Время восстановления работоспособности УУТЭ и ее функциональных модулей оговаривается в техдокументации на приборы измерения УУТЭ. 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lang w:eastAsia="ru-RU"/>
        </w:rPr>
        <w:t> 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Комплектность документации </w:t>
      </w:r>
    </w:p>
    <w:p w:rsidR="001B2869" w:rsidRPr="00410EA3" w:rsidRDefault="001B2869" w:rsidP="001B286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Потребитель тепла (заказчик проекта УУТЭ) получает от проектировщика рабочую документацию в составе: 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Проектная документация, включающая: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пояснительная записка;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схемы автоматизации;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схемы электрические принципиальные питания и измерения;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схемы соединения и подключения внешних проводок;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чертёж расположения оборудования и внешних проводок;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чертёж измерительных участков;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схема пломбирования оборудования;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• спецификация оборудования. 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эксплуатационная документация, включающая:</w:t>
      </w:r>
    </w:p>
    <w:p w:rsidR="001B2869" w:rsidRPr="00410EA3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заводские инструкции по эксплуатации приборов, входящих в УУТЭ;</w:t>
      </w:r>
    </w:p>
    <w:p w:rsidR="001B2869" w:rsidRDefault="001B2869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• заводские паспорта на приборы УУТЭ.</w:t>
      </w:r>
    </w:p>
    <w:p w:rsidR="009746D0" w:rsidRDefault="009746D0" w:rsidP="001B28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5"/>
        <w:tblW w:w="9214" w:type="dxa"/>
        <w:tblInd w:w="-5" w:type="dxa"/>
        <w:tblLook w:val="04A0" w:firstRow="1" w:lastRow="0" w:firstColumn="1" w:lastColumn="0" w:noHBand="0" w:noVBand="1"/>
      </w:tblPr>
      <w:tblGrid>
        <w:gridCol w:w="4820"/>
        <w:gridCol w:w="2410"/>
        <w:gridCol w:w="992"/>
        <w:gridCol w:w="992"/>
      </w:tblGrid>
      <w:tr w:rsidR="00D60AC3" w:rsidRPr="00D60AC3" w:rsidTr="009746D0">
        <w:tc>
          <w:tcPr>
            <w:tcW w:w="4820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2410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Ед. </w:t>
            </w:r>
            <w:proofErr w:type="spellStart"/>
            <w:r w:rsidRPr="00D6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</w:t>
            </w:r>
          </w:p>
        </w:tc>
      </w:tr>
      <w:tr w:rsidR="00D60AC3" w:rsidRPr="00D60AC3" w:rsidTr="009746D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Замена узла учета в системе отопления хозяйственного корпуса: разработка проекта (включая получения согласования снабжающих организаций), демонтаж/монтаж УУТЭ, ввод в эксплуатацию, получение заключения.</w:t>
            </w:r>
          </w:p>
        </w:tc>
        <w:tc>
          <w:tcPr>
            <w:tcW w:w="2410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техническим заданием</w:t>
            </w:r>
          </w:p>
        </w:tc>
        <w:tc>
          <w:tcPr>
            <w:tcW w:w="992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</w:p>
        </w:tc>
        <w:tc>
          <w:tcPr>
            <w:tcW w:w="992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60AC3" w:rsidRPr="00D60AC3" w:rsidTr="009746D0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Замена узла учета в системе отопления в здании гаража: разработка проекта (включая получения согласования снабжающих организаций), демонтаж/монтаж УУТЭ, ввод в эксплуатацию, получение заключения. </w:t>
            </w:r>
          </w:p>
        </w:tc>
        <w:tc>
          <w:tcPr>
            <w:tcW w:w="2410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техническим заданием</w:t>
            </w:r>
          </w:p>
        </w:tc>
        <w:tc>
          <w:tcPr>
            <w:tcW w:w="992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</w:p>
        </w:tc>
        <w:tc>
          <w:tcPr>
            <w:tcW w:w="992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60AC3" w:rsidRPr="00D60AC3" w:rsidTr="009746D0"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Замена узла учета в системе отопления главного корпуса:  разработка проекта (включая получения согласования снабжающих организаций), демонтаж/монтаж УУТЭ, ввод в эксплуатацию, получение заключения.</w:t>
            </w:r>
          </w:p>
        </w:tc>
        <w:tc>
          <w:tcPr>
            <w:tcW w:w="2410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техническим заданием</w:t>
            </w:r>
          </w:p>
        </w:tc>
        <w:tc>
          <w:tcPr>
            <w:tcW w:w="992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Усл.ед</w:t>
            </w:r>
          </w:p>
        </w:tc>
        <w:tc>
          <w:tcPr>
            <w:tcW w:w="992" w:type="dxa"/>
          </w:tcPr>
          <w:p w:rsidR="00D60AC3" w:rsidRPr="00D60AC3" w:rsidRDefault="00D60AC3" w:rsidP="00D60A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A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D60AC3" w:rsidRPr="00D60AC3" w:rsidRDefault="00D60AC3" w:rsidP="00D60A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73" w:rsidRPr="00D60AC3" w:rsidRDefault="00143E73" w:rsidP="00F874D7">
      <w:pPr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</w:p>
    <w:p w:rsidR="00B51D59" w:rsidRPr="00410EA3" w:rsidRDefault="00B51D59" w:rsidP="001B286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Согласовано:</w:t>
      </w:r>
    </w:p>
    <w:p w:rsidR="00B51D59" w:rsidRPr="00410EA3" w:rsidRDefault="00B51D59" w:rsidP="001B286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Заместитель начальника по АД________________________Н.М. </w:t>
      </w:r>
      <w:proofErr w:type="spellStart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Рассомахина</w:t>
      </w:r>
      <w:proofErr w:type="spellEnd"/>
    </w:p>
    <w:p w:rsidR="00B51D59" w:rsidRPr="00410EA3" w:rsidRDefault="00B51D59" w:rsidP="001B286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2869" w:rsidRPr="00410EA3" w:rsidRDefault="00B51D59" w:rsidP="001B286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Ответственный за составление</w:t>
      </w:r>
      <w:r w:rsidR="005F2A25">
        <w:rPr>
          <w:rFonts w:ascii="Times New Roman" w:eastAsia="Times New Roman" w:hAnsi="Times New Roman" w:cs="Times New Roman"/>
          <w:color w:val="000000"/>
          <w:lang w:eastAsia="ru-RU"/>
        </w:rPr>
        <w:t xml:space="preserve"> описания объекта закупки</w:t>
      </w:r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1B2869" w:rsidRDefault="00B51D59" w:rsidP="001B2869"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 xml:space="preserve">Заведующий </w:t>
      </w:r>
      <w:proofErr w:type="spellStart"/>
      <w:proofErr w:type="gramStart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хозяйством:_</w:t>
      </w:r>
      <w:proofErr w:type="gramEnd"/>
      <w:r w:rsidRPr="00410EA3">
        <w:rPr>
          <w:rFonts w:ascii="Times New Roman" w:eastAsia="Times New Roman" w:hAnsi="Times New Roman" w:cs="Times New Roman"/>
          <w:color w:val="000000"/>
          <w:lang w:eastAsia="ru-RU"/>
        </w:rPr>
        <w:t>____________________________</w:t>
      </w:r>
      <w:r w:rsidR="001B2869" w:rsidRPr="00410EA3">
        <w:rPr>
          <w:rFonts w:ascii="Times New Roman" w:eastAsia="Times New Roman" w:hAnsi="Times New Roman" w:cs="Times New Roman"/>
          <w:color w:val="000000"/>
          <w:lang w:eastAsia="ru-RU"/>
        </w:rPr>
        <w:t>И.В</w:t>
      </w:r>
      <w:proofErr w:type="spellEnd"/>
      <w:r w:rsidR="001B2869" w:rsidRPr="00410EA3">
        <w:rPr>
          <w:rFonts w:ascii="Times New Roman" w:eastAsia="Times New Roman" w:hAnsi="Times New Roman" w:cs="Times New Roman"/>
          <w:color w:val="000000"/>
          <w:lang w:eastAsia="ru-RU"/>
        </w:rPr>
        <w:t>. Петрова</w:t>
      </w:r>
    </w:p>
    <w:sectPr w:rsidR="001B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12A72"/>
    <w:multiLevelType w:val="multilevel"/>
    <w:tmpl w:val="3FF8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B204B"/>
    <w:multiLevelType w:val="multilevel"/>
    <w:tmpl w:val="4314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9A"/>
    <w:rsid w:val="000964C4"/>
    <w:rsid w:val="00143E73"/>
    <w:rsid w:val="00150D72"/>
    <w:rsid w:val="001676BE"/>
    <w:rsid w:val="001B2869"/>
    <w:rsid w:val="001F09E6"/>
    <w:rsid w:val="002D330A"/>
    <w:rsid w:val="0037006B"/>
    <w:rsid w:val="00372D62"/>
    <w:rsid w:val="003A32DB"/>
    <w:rsid w:val="003C2343"/>
    <w:rsid w:val="00410EA3"/>
    <w:rsid w:val="0054301A"/>
    <w:rsid w:val="005535C3"/>
    <w:rsid w:val="005C6A43"/>
    <w:rsid w:val="005F2A25"/>
    <w:rsid w:val="007B322A"/>
    <w:rsid w:val="00855372"/>
    <w:rsid w:val="00905560"/>
    <w:rsid w:val="00946BF5"/>
    <w:rsid w:val="009746D0"/>
    <w:rsid w:val="009A6C9A"/>
    <w:rsid w:val="00AB7B33"/>
    <w:rsid w:val="00AD571A"/>
    <w:rsid w:val="00B13A9B"/>
    <w:rsid w:val="00B371B5"/>
    <w:rsid w:val="00B51D59"/>
    <w:rsid w:val="00BA4327"/>
    <w:rsid w:val="00BB7482"/>
    <w:rsid w:val="00C15551"/>
    <w:rsid w:val="00CD0F85"/>
    <w:rsid w:val="00D60AC3"/>
    <w:rsid w:val="00F874D7"/>
    <w:rsid w:val="00FB6E3A"/>
    <w:rsid w:val="00FD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92E63-B7BD-4E55-BA75-7F4E1FD1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1B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55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usergvv</cp:lastModifiedBy>
  <cp:revision>28</cp:revision>
  <cp:lastPrinted>2026-07-02T09:45:00Z</cp:lastPrinted>
  <dcterms:created xsi:type="dcterms:W3CDTF">2026-05-29T08:37:00Z</dcterms:created>
  <dcterms:modified xsi:type="dcterms:W3CDTF">2026-07-13T05:46:00Z</dcterms:modified>
</cp:coreProperties>
</file>