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42" w:rsidRDefault="00127342" w:rsidP="00127342">
      <w:pPr>
        <w:jc w:val="right"/>
        <w:rPr>
          <w:rFonts w:hAnsi="Times New Roman"/>
          <w:color w:val="000000"/>
        </w:rPr>
      </w:pPr>
    </w:p>
    <w:p w:rsidR="00A210B8" w:rsidRPr="00452851" w:rsidRDefault="00A210B8" w:rsidP="00A210B8">
      <w:pPr>
        <w:jc w:val="center"/>
        <w:rPr>
          <w:rFonts w:ascii="Times New Roman" w:eastAsia="Times New Roman" w:hAnsi="Times New Roman"/>
          <w:b/>
          <w:bCs/>
          <w:spacing w:val="-1"/>
          <w:kern w:val="36"/>
          <w:sz w:val="32"/>
          <w:szCs w:val="32"/>
          <w:lang w:eastAsia="ru-RU"/>
        </w:rPr>
      </w:pPr>
      <w:r w:rsidRPr="00452851">
        <w:rPr>
          <w:rFonts w:ascii="Times New Roman" w:eastAsia="Times New Roman" w:hAnsi="Times New Roman"/>
          <w:b/>
          <w:bCs/>
          <w:spacing w:val="-1"/>
          <w:kern w:val="36"/>
          <w:sz w:val="32"/>
          <w:szCs w:val="32"/>
          <w:lang w:eastAsia="ru-RU"/>
        </w:rPr>
        <w:t>САМОСТОЯТЕЛЬНАЯ РАБОТА № 2</w:t>
      </w:r>
    </w:p>
    <w:p w:rsidR="00A210B8" w:rsidRPr="00452851" w:rsidRDefault="00A210B8" w:rsidP="00A210B8">
      <w:pPr>
        <w:jc w:val="center"/>
        <w:rPr>
          <w:rFonts w:ascii="Times New Roman" w:eastAsia="Times New Roman" w:hAnsi="Times New Roman"/>
          <w:b/>
          <w:bCs/>
          <w:spacing w:val="-1"/>
          <w:kern w:val="36"/>
          <w:sz w:val="32"/>
          <w:szCs w:val="32"/>
          <w:lang w:eastAsia="ru-RU"/>
        </w:rPr>
      </w:pPr>
      <w:r w:rsidRPr="00452851">
        <w:rPr>
          <w:rFonts w:ascii="Times New Roman" w:eastAsia="Times New Roman" w:hAnsi="Times New Roman"/>
          <w:b/>
          <w:bCs/>
          <w:spacing w:val="-1"/>
          <w:kern w:val="36"/>
          <w:sz w:val="32"/>
          <w:szCs w:val="32"/>
          <w:lang w:eastAsia="ru-RU"/>
        </w:rPr>
        <w:t>к теме 2.2. Конкурентная закупка в электронной форме. Особенности осуществления конкурентной закупки в электронной форме и функционирования электронной площадки</w:t>
      </w:r>
    </w:p>
    <w:p w:rsidR="00A210B8" w:rsidRDefault="00A210B8" w:rsidP="000113F4">
      <w:pPr>
        <w:jc w:val="center"/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</w:pPr>
    </w:p>
    <w:p w:rsidR="00A210B8" w:rsidRPr="00452851" w:rsidRDefault="00A210B8" w:rsidP="00A210B8">
      <w:pPr>
        <w:rPr>
          <w:rFonts w:ascii="Times New Roman" w:hAnsi="Times New Roman"/>
          <w:b/>
          <w:i/>
          <w:sz w:val="32"/>
          <w:szCs w:val="32"/>
        </w:rPr>
      </w:pPr>
      <w:r w:rsidRPr="00452851">
        <w:rPr>
          <w:rFonts w:ascii="Times New Roman" w:hAnsi="Times New Roman"/>
          <w:b/>
          <w:i/>
          <w:sz w:val="32"/>
          <w:szCs w:val="32"/>
        </w:rPr>
        <w:t>1. Заполните план закупок товаров (работ, услуг)</w:t>
      </w:r>
    </w:p>
    <w:p w:rsidR="00A210B8" w:rsidRDefault="00A210B8" w:rsidP="000113F4">
      <w:pPr>
        <w:jc w:val="center"/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</w:pPr>
    </w:p>
    <w:p w:rsidR="000113F4" w:rsidRPr="000113F4" w:rsidRDefault="000113F4" w:rsidP="000113F4">
      <w:pPr>
        <w:jc w:val="center"/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</w:pPr>
      <w:r w:rsidRPr="000113F4"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  <w:t>План закупки товаров (работ, услуг)</w:t>
      </w:r>
    </w:p>
    <w:p w:rsidR="00127342" w:rsidRPr="00720BF7" w:rsidRDefault="00127342" w:rsidP="00FA5F39">
      <w:pPr>
        <w:pStyle w:val="a7"/>
        <w:ind w:left="567"/>
        <w:jc w:val="center"/>
        <w:outlineLvl w:val="0"/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</w:pPr>
    </w:p>
    <w:p w:rsidR="00127342" w:rsidRDefault="00127342" w:rsidP="00127342">
      <w:pPr>
        <w:jc w:val="right"/>
        <w:rPr>
          <w:rFonts w:hAnsi="Times New Roman"/>
          <w:color w:val="000000"/>
        </w:rPr>
      </w:pPr>
    </w:p>
    <w:p w:rsidR="004719D0" w:rsidRDefault="004719D0" w:rsidP="00127342">
      <w:pPr>
        <w:jc w:val="right"/>
        <w:rPr>
          <w:rFonts w:hAnsi="Times New Roman"/>
          <w:color w:val="000000"/>
        </w:rPr>
      </w:pPr>
    </w:p>
    <w:p w:rsidR="00127342" w:rsidRDefault="00127342" w:rsidP="00127342">
      <w:pPr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Приложение</w:t>
      </w:r>
    </w:p>
    <w:p w:rsidR="00127342" w:rsidRDefault="00127342" w:rsidP="00127342">
      <w:pPr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требованиям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форме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закупки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товаров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работ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услуг</w:t>
      </w:r>
      <w:r>
        <w:rPr>
          <w:rFonts w:hAnsi="Times New Roman"/>
          <w:color w:val="000000"/>
        </w:rPr>
        <w:t>),</w:t>
      </w:r>
    </w:p>
    <w:p w:rsidR="00127342" w:rsidRDefault="00127342" w:rsidP="00127342">
      <w:pPr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утвержденным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постановлением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Правительства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РФ</w:t>
      </w:r>
    </w:p>
    <w:p w:rsidR="00127342" w:rsidRDefault="00127342" w:rsidP="00127342">
      <w:pPr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от</w:t>
      </w:r>
      <w:r>
        <w:rPr>
          <w:rFonts w:hAnsi="Times New Roman"/>
          <w:color w:val="000000"/>
        </w:rPr>
        <w:t xml:space="preserve"> 17.09.2012 </w:t>
      </w:r>
      <w:r>
        <w:rPr>
          <w:rFonts w:hAnsi="Times New Roman"/>
          <w:color w:val="000000"/>
        </w:rPr>
        <w:t>№</w:t>
      </w:r>
      <w:r>
        <w:rPr>
          <w:rFonts w:hAnsi="Times New Roman"/>
          <w:color w:val="000000"/>
        </w:rPr>
        <w:t xml:space="preserve"> 932</w:t>
      </w:r>
      <w:r w:rsidR="00A210B8">
        <w:rPr>
          <w:rFonts w:hAnsi="Times New Roman"/>
          <w:color w:val="000000"/>
        </w:rPr>
        <w:t xml:space="preserve"> </w:t>
      </w:r>
      <w:r w:rsidR="00A210B8" w:rsidRPr="00A210B8">
        <w:rPr>
          <w:rFonts w:hAnsi="Times New Roman"/>
          <w:color w:val="000000"/>
        </w:rPr>
        <w:t>(</w:t>
      </w:r>
      <w:r w:rsidR="00A210B8" w:rsidRPr="00A210B8">
        <w:rPr>
          <w:rFonts w:hAnsi="Times New Roman"/>
          <w:color w:val="000000"/>
        </w:rPr>
        <w:t>ред</w:t>
      </w:r>
      <w:r w:rsidR="00A210B8" w:rsidRPr="00A210B8">
        <w:rPr>
          <w:rFonts w:hAnsi="Times New Roman"/>
          <w:color w:val="000000"/>
        </w:rPr>
        <w:t xml:space="preserve">. </w:t>
      </w:r>
      <w:r w:rsidR="00A210B8" w:rsidRPr="00A210B8">
        <w:rPr>
          <w:rFonts w:hAnsi="Times New Roman"/>
          <w:color w:val="000000"/>
        </w:rPr>
        <w:t>от</w:t>
      </w:r>
      <w:r w:rsidR="00A210B8" w:rsidRPr="00A210B8">
        <w:rPr>
          <w:rFonts w:hAnsi="Times New Roman"/>
          <w:color w:val="000000"/>
        </w:rPr>
        <w:t xml:space="preserve"> 31.10.2022)</w:t>
      </w:r>
    </w:p>
    <w:p w:rsidR="00127342" w:rsidRDefault="00127342" w:rsidP="00127342">
      <w:pPr>
        <w:jc w:val="center"/>
        <w:rPr>
          <w:rFonts w:hAnsi="Times New Roman"/>
          <w:color w:val="000000"/>
        </w:rPr>
      </w:pPr>
    </w:p>
    <w:p w:rsidR="00127342" w:rsidRDefault="00127342" w:rsidP="00127342">
      <w:pPr>
        <w:rPr>
          <w:rFonts w:hAnsi="Times New Roman"/>
          <w:color w:val="000000"/>
        </w:rPr>
      </w:pPr>
    </w:p>
    <w:p w:rsidR="00127342" w:rsidRDefault="00127342" w:rsidP="00127342">
      <w:pPr>
        <w:jc w:val="center"/>
        <w:rPr>
          <w:rFonts w:hAnsi="Times New Roman"/>
          <w:color w:val="000000"/>
        </w:rPr>
      </w:pPr>
      <w:r>
        <w:rPr>
          <w:rFonts w:hAnsi="Times New Roman"/>
          <w:b/>
          <w:bCs/>
          <w:color w:val="000000"/>
        </w:rPr>
        <w:t>План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закупки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товаров</w:t>
      </w:r>
      <w:r>
        <w:rPr>
          <w:rFonts w:hAnsi="Times New Roman"/>
          <w:b/>
          <w:bCs/>
          <w:color w:val="000000"/>
        </w:rPr>
        <w:t xml:space="preserve"> (</w:t>
      </w:r>
      <w:r>
        <w:rPr>
          <w:rFonts w:hAnsi="Times New Roman"/>
          <w:b/>
          <w:bCs/>
          <w:color w:val="000000"/>
        </w:rPr>
        <w:t>работ</w:t>
      </w:r>
      <w:r>
        <w:rPr>
          <w:rFonts w:hAnsi="Times New Roman"/>
          <w:b/>
          <w:bCs/>
          <w:color w:val="000000"/>
        </w:rPr>
        <w:t xml:space="preserve">, </w:t>
      </w:r>
      <w:r>
        <w:rPr>
          <w:rFonts w:hAnsi="Times New Roman"/>
          <w:b/>
          <w:bCs/>
          <w:color w:val="000000"/>
        </w:rPr>
        <w:t>услуг</w:t>
      </w:r>
      <w:r>
        <w:rPr>
          <w:rFonts w:hAnsi="Times New Roman"/>
          <w:b/>
          <w:bCs/>
          <w:color w:val="00000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"/>
        <w:gridCol w:w="206"/>
        <w:gridCol w:w="691"/>
        <w:gridCol w:w="6270"/>
        <w:gridCol w:w="7198"/>
      </w:tblGrid>
      <w:tr w:rsidR="00127342" w:rsidTr="00BE2B3B">
        <w:trPr>
          <w:gridAfter w:val="1"/>
          <w:wAfter w:w="7198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b/>
                <w:bCs/>
                <w:color w:val="000000"/>
              </w:rPr>
              <w:t>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b/>
                <w:bCs/>
                <w:color w:val="000000"/>
              </w:rPr>
              <w:t>20</w:t>
            </w:r>
            <w:r w:rsidR="00610408">
              <w:rPr>
                <w:rFonts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62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b/>
                <w:bCs/>
                <w:color w:val="000000"/>
              </w:rPr>
              <w:t>год</w:t>
            </w:r>
          </w:p>
        </w:tc>
      </w:tr>
      <w:tr w:rsidR="00127342" w:rsidTr="00BE2B3B">
        <w:trPr>
          <w:gridAfter w:val="1"/>
          <w:wAfter w:w="7198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62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9D0" w:rsidRPr="00BE2B3B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Наименование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заказчика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453064" w:rsidP="00127342">
            <w:proofErr w:type="spellStart"/>
            <w:r>
              <w:t>ПРфыдлоитыц</w:t>
            </w:r>
            <w:proofErr w:type="spellEnd"/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Адрес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местонахождения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заказчика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453064" w:rsidP="004719D0">
            <w:proofErr w:type="spellStart"/>
            <w:r>
              <w:t>ыврпфырфы</w:t>
            </w:r>
            <w:proofErr w:type="spellEnd"/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Телефон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заказчика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453064" w:rsidP="00127342">
            <w:r>
              <w:t>89990423423</w:t>
            </w:r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Электронная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почта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заказчика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Pr="00453064" w:rsidRDefault="00453064" w:rsidP="00127342">
            <w:pPr>
              <w:rPr>
                <w:lang w:val="en-US"/>
              </w:rPr>
            </w:pPr>
            <w:r>
              <w:rPr>
                <w:lang w:val="en-US"/>
              </w:rPr>
              <w:t>dsgsfdh@rgasrbgh.ru</w:t>
            </w:r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ИНН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Pr="00453064" w:rsidRDefault="00453064" w:rsidP="00127342">
            <w:r>
              <w:rPr>
                <w:lang w:val="en-US"/>
              </w:rPr>
              <w:t>887657654</w:t>
            </w:r>
            <w:r>
              <w:t>45</w:t>
            </w:r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lastRenderedPageBreak/>
              <w:t>КПП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453064" w:rsidP="00127342">
            <w:r>
              <w:t>884563254</w:t>
            </w:r>
            <w:bookmarkStart w:id="0" w:name="_GoBack"/>
            <w:bookmarkEnd w:id="0"/>
          </w:p>
        </w:tc>
      </w:tr>
      <w:tr w:rsidR="00127342" w:rsidTr="00BE2B3B">
        <w:trPr>
          <w:gridBefore w:val="1"/>
        </w:trPr>
        <w:tc>
          <w:tcPr>
            <w:tcW w:w="7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ОКАТО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42" w:rsidRPr="00453064" w:rsidRDefault="00453064" w:rsidP="004719D0">
            <w:pPr>
              <w:rPr>
                <w:lang w:val="en-US"/>
              </w:rPr>
            </w:pPr>
            <w:r>
              <w:rPr>
                <w:lang w:val="en-US"/>
              </w:rPr>
              <w:t>150000000</w:t>
            </w:r>
          </w:p>
        </w:tc>
      </w:tr>
    </w:tbl>
    <w:p w:rsidR="00127342" w:rsidRDefault="00127342" w:rsidP="00127342">
      <w:pPr>
        <w:rPr>
          <w:rFonts w:hAnsi="Times New Roman"/>
          <w:color w:val="000000"/>
        </w:rPr>
      </w:pPr>
    </w:p>
    <w:tbl>
      <w:tblPr>
        <w:tblW w:w="15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"/>
        <w:gridCol w:w="398"/>
        <w:gridCol w:w="526"/>
        <w:gridCol w:w="1560"/>
        <w:gridCol w:w="992"/>
        <w:gridCol w:w="704"/>
        <w:gridCol w:w="530"/>
        <w:gridCol w:w="449"/>
        <w:gridCol w:w="495"/>
        <w:gridCol w:w="111"/>
        <w:gridCol w:w="530"/>
        <w:gridCol w:w="1434"/>
        <w:gridCol w:w="709"/>
        <w:gridCol w:w="850"/>
        <w:gridCol w:w="1985"/>
        <w:gridCol w:w="850"/>
        <w:gridCol w:w="1536"/>
        <w:gridCol w:w="874"/>
      </w:tblGrid>
      <w:tr w:rsidR="00127342" w:rsidTr="00D146FD">
        <w:trPr>
          <w:trHeight w:val="279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Порядковый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ОКВЭД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ОКПД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2</w:t>
            </w:r>
            <w:r w:rsidRPr="00127342">
              <w:rPr>
                <w:sz w:val="12"/>
                <w:szCs w:val="12"/>
              </w:rPr>
              <w:br/>
            </w:r>
            <w:r w:rsidRPr="00127342">
              <w:rPr>
                <w:sz w:val="12"/>
                <w:szCs w:val="12"/>
              </w:rPr>
              <w:br/>
            </w:r>
            <w:r w:rsidRPr="00127342">
              <w:rPr>
                <w:sz w:val="12"/>
                <w:szCs w:val="12"/>
              </w:rPr>
              <w:br/>
            </w:r>
            <w:r w:rsidRPr="00127342">
              <w:rPr>
                <w:sz w:val="12"/>
                <w:szCs w:val="12"/>
              </w:rPr>
              <w:br/>
            </w:r>
          </w:p>
        </w:tc>
        <w:tc>
          <w:tcPr>
            <w:tcW w:w="83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Условия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Способ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Закупка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электронной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форме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rPr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 Объем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финансового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обеспечения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счет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субсидии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предоставляемой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целях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реализации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национальных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федеральных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проектов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также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комплексного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плана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модернизации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расширения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магистральной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инфраструктуры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&lt;*&gt;</w:t>
            </w:r>
            <w:r w:rsidRPr="00127342">
              <w:rPr>
                <w:sz w:val="12"/>
                <w:szCs w:val="12"/>
              </w:rPr>
              <w:br/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rPr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 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целевой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статьи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расходов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вида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расходов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&lt;*&gt;</w:t>
            </w:r>
            <w:r w:rsidRPr="00127342">
              <w:rPr>
                <w:sz w:val="12"/>
                <w:szCs w:val="12"/>
              </w:rPr>
              <w:br/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127342" w:rsidTr="00D146FD">
        <w:trPr>
          <w:trHeight w:val="460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Предмет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Минимально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необходимые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требования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предъявляемые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к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закупаемым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товарам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работам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услугам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Единица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Сведения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количестве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объеме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Регион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поставки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товаров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выполнения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работ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оказания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услуг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Сведения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начальной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максимальной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)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цене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цене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лота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График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осуществления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процедур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</w:tr>
      <w:tr w:rsidR="00127342" w:rsidTr="00D146FD">
        <w:trPr>
          <w:trHeight w:val="429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ОКЕИ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ОКАТО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планируемая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дата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или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период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размещения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извещения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закупке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месяц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год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срок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исполнения 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месяц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год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да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нет</w:t>
            </w:r>
            <w:r w:rsidRPr="00127342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</w:tr>
      <w:tr w:rsidR="00127342" w:rsidTr="00D146FD">
        <w:trPr>
          <w:trHeight w:val="2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rPr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127342" w:rsidP="00127342">
            <w:pPr>
              <w:rPr>
                <w:sz w:val="12"/>
                <w:szCs w:val="12"/>
              </w:rPr>
            </w:pPr>
            <w:r w:rsidRPr="00127342">
              <w:rPr>
                <w:rFonts w:hAnsi="Times New Roman"/>
                <w:color w:val="000000"/>
                <w:sz w:val="12"/>
                <w:szCs w:val="12"/>
              </w:rPr>
              <w:t>17</w:t>
            </w:r>
          </w:p>
        </w:tc>
      </w:tr>
      <w:tr w:rsidR="00127342" w:rsidTr="00D146FD">
        <w:trPr>
          <w:trHeight w:val="2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10.51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10.51.11.140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Поставка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молочной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продукции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Литр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;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Кубический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дециметр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15000000000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Брянская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область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октябрь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, 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610408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октябрь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,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520F04">
              <w:rPr>
                <w:rFonts w:hAnsi="Times New Roman"/>
                <w:color w:val="000000"/>
                <w:sz w:val="12"/>
                <w:szCs w:val="12"/>
              </w:rPr>
              <w:t>Аукцион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в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электронной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форме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 xml:space="preserve"> (2 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этапа</w:t>
            </w:r>
            <w:r w:rsidRPr="00520F04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520F04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610408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127342" w:rsidRDefault="00610408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  <w:r>
              <w:rPr>
                <w:rFonts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127342" w:rsidTr="00127342">
        <w:tc>
          <w:tcPr>
            <w:tcW w:w="150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Участие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субъектов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закупке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Совокупный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планируемых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соответствии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 xml:space="preserve">150 000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Совокупный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планируемых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исключаются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расчете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осуществить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участниками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которой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являются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только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осуществить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участниками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которой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являются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только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предусмотренный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части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касающейся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первого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реализации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раздела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указанного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пункте</w:t>
            </w:r>
            <w:r>
              <w:rPr>
                <w:rFonts w:hAnsi="Times New Roman"/>
                <w:color w:val="000000"/>
              </w:rPr>
              <w:t xml:space="preserve"> 1_1 </w:t>
            </w:r>
            <w:r>
              <w:rPr>
                <w:rFonts w:hAnsi="Times New Roman"/>
                <w:color w:val="000000"/>
              </w:rPr>
              <w:t>требований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форме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утвержденных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постановлением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Правительства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Российской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Федерации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</w:t>
            </w:r>
            <w:r>
              <w:rPr>
                <w:rFonts w:hAnsi="Times New Roman"/>
                <w:color w:val="000000"/>
              </w:rPr>
              <w:t xml:space="preserve"> 17 </w:t>
            </w:r>
            <w:r>
              <w:rPr>
                <w:rFonts w:hAnsi="Times New Roman"/>
                <w:color w:val="000000"/>
              </w:rPr>
              <w:t>сентября</w:t>
            </w:r>
            <w:r>
              <w:rPr>
                <w:rFonts w:hAnsi="Times New Roman"/>
                <w:color w:val="000000"/>
              </w:rPr>
              <w:t xml:space="preserve"> 2012 </w:t>
            </w:r>
            <w:r>
              <w:rPr>
                <w:rFonts w:hAnsi="Times New Roman"/>
                <w:color w:val="000000"/>
              </w:rPr>
              <w:t>г</w:t>
            </w:r>
            <w:r>
              <w:rPr>
                <w:rFonts w:hAnsi="Times New Roman"/>
                <w:color w:val="000000"/>
              </w:rPr>
              <w:t xml:space="preserve">. </w:t>
            </w:r>
            <w:r>
              <w:rPr>
                <w:rFonts w:hAnsi="Times New Roman"/>
                <w:color w:val="000000"/>
              </w:rPr>
              <w:t>№</w:t>
            </w:r>
            <w:r>
              <w:rPr>
                <w:rFonts w:hAnsi="Times New Roman"/>
                <w:color w:val="000000"/>
              </w:rPr>
              <w:t xml:space="preserve"> 932 </w:t>
            </w:r>
            <w:r w:rsidR="00A210B8" w:rsidRPr="00A210B8">
              <w:rPr>
                <w:rFonts w:hAnsi="Times New Roman"/>
                <w:color w:val="000000"/>
              </w:rPr>
              <w:t>(</w:t>
            </w:r>
            <w:r w:rsidR="00A210B8" w:rsidRPr="00A210B8">
              <w:rPr>
                <w:rFonts w:hAnsi="Times New Roman"/>
                <w:color w:val="000000"/>
              </w:rPr>
              <w:t>ред</w:t>
            </w:r>
            <w:r w:rsidR="00A210B8" w:rsidRPr="00A210B8">
              <w:rPr>
                <w:rFonts w:hAnsi="Times New Roman"/>
                <w:color w:val="000000"/>
              </w:rPr>
              <w:t xml:space="preserve">. </w:t>
            </w:r>
            <w:r w:rsidR="00A210B8" w:rsidRPr="00A210B8">
              <w:rPr>
                <w:rFonts w:hAnsi="Times New Roman"/>
                <w:color w:val="000000"/>
              </w:rPr>
              <w:t>от</w:t>
            </w:r>
            <w:r w:rsidR="00A210B8" w:rsidRPr="00A210B8">
              <w:rPr>
                <w:rFonts w:hAnsi="Times New Roman"/>
                <w:color w:val="000000"/>
              </w:rPr>
              <w:t xml:space="preserve"> 31.10.2022)</w:t>
            </w:r>
            <w:r>
              <w:rPr>
                <w:rFonts w:hAnsi="Times New Roman"/>
                <w:color w:val="000000"/>
              </w:rPr>
              <w:t>"</w:t>
            </w:r>
            <w:r>
              <w:rPr>
                <w:rFonts w:hAnsi="Times New Roman"/>
                <w:color w:val="000000"/>
              </w:rPr>
              <w:t>Об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утверждении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Правил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формирования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требований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форме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такого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 w:rsidR="00E44B14">
              <w:rPr>
                <w:rFonts w:hAnsi="Times New Roman"/>
                <w:color w:val="000000"/>
              </w:rPr>
              <w:t xml:space="preserve"> 0</w:t>
            </w:r>
            <w:r>
              <w:rPr>
                <w:rFonts w:hAnsi="Times New Roman"/>
                <w:color w:val="000000"/>
              </w:rPr>
              <w:t>  рублей</w:t>
            </w:r>
            <w:r>
              <w:rPr>
                <w:rFonts w:hAnsi="Times New Roman"/>
                <w:color w:val="000000"/>
              </w:rPr>
              <w:t xml:space="preserve"> (</w:t>
            </w:r>
            <w:r w:rsidR="00E44B14">
              <w:rPr>
                <w:rFonts w:hAnsi="Times New Roman"/>
                <w:color w:val="000000"/>
              </w:rPr>
              <w:t xml:space="preserve">0 </w:t>
            </w:r>
            <w:r>
              <w:rPr>
                <w:rFonts w:hAnsi="Times New Roman"/>
                <w:color w:val="000000"/>
              </w:rPr>
              <w:t>процента</w:t>
            </w:r>
            <w:r>
              <w:rPr>
                <w:rFonts w:hAnsi="Times New Roman"/>
                <w:color w:val="000000"/>
              </w:rPr>
              <w:t>).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Совокупный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стоимостный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договоров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заключенных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предшествующий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отчетному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 xml:space="preserve">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осуществить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соответствии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проектом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или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проектом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lastRenderedPageBreak/>
              <w:t>лекарственных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средств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части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первого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реализации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либо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указанными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утвержденными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планами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с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учетом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изменений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не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представлялись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для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оценки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соответствия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или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мониторинга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соответствия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 xml:space="preserve">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Совокупный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планируемых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исключаются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расчете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осуществить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), </w:t>
            </w:r>
            <w:r>
              <w:rPr>
                <w:rFonts w:hAnsi="Times New Roman"/>
                <w:color w:val="000000"/>
              </w:rPr>
              <w:t>участниками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которой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являются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только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 xml:space="preserve">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127342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планируется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соответствии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проектом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товаров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работ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или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проектом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лекарственных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средств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части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первого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реализации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либо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утвержденными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указанными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осуществить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закупок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участниками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которых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являются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только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 w:rsidR="00E44B14">
              <w:rPr>
                <w:rFonts w:hAnsi="Times New Roman"/>
                <w:color w:val="000000"/>
              </w:rPr>
              <w:t xml:space="preserve"> 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  <w:p w:rsidR="00127342" w:rsidRDefault="00127342" w:rsidP="00E44B14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Совокупный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годовой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стоимостный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договоров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заключенных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заказчиком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результатам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закупки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инновационной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высокотехнологичной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продукции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участниками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которой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являлись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только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субъекты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малого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среднего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предпринимательства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за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год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предшествующий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отчетному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составляет</w:t>
            </w:r>
            <w:r>
              <w:rPr>
                <w:rFonts w:hAnsi="Times New Roman"/>
                <w:color w:val="000000"/>
              </w:rPr>
              <w:t xml:space="preserve"> </w:t>
            </w:r>
            <w:r w:rsidR="00E44B14">
              <w:rPr>
                <w:rFonts w:hAnsi="Times New Roman"/>
                <w:color w:val="000000"/>
              </w:rPr>
              <w:t xml:space="preserve">0 </w:t>
            </w:r>
            <w:r>
              <w:rPr>
                <w:rFonts w:hAnsi="Times New Roman"/>
                <w:color w:val="000000"/>
              </w:rPr>
              <w:t>рублей</w:t>
            </w:r>
            <w:r>
              <w:rPr>
                <w:rFonts w:hAnsi="Times New Roman"/>
                <w:color w:val="000000"/>
              </w:rPr>
              <w:t>.</w:t>
            </w:r>
          </w:p>
        </w:tc>
      </w:tr>
      <w:tr w:rsidR="00127342" w:rsidRPr="00D146FD" w:rsidTr="00D146FD">
        <w:trPr>
          <w:trHeight w:val="279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lastRenderedPageBreak/>
              <w:t>Порядковый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ОКВЭД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ОКПД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Условия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Способ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Закупка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электронной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форме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 </w:t>
            </w:r>
          </w:p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Объем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финансового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обеспечения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счет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субсидии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предоставляемой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целях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реализации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национальных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федеральных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проектов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также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комплексного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плана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модернизации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расширения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магистральной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инфраструктуры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&lt;*&gt;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 </w:t>
            </w:r>
          </w:p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целевой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статьи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расходов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вида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расходов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&lt;*&gt;</w:t>
            </w:r>
          </w:p>
        </w:tc>
      </w:tr>
      <w:tr w:rsidR="00127342" w:rsidRPr="00D146FD" w:rsidTr="00D146FD">
        <w:trPr>
          <w:trHeight w:val="279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Предмет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Минимально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необходимые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требования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предъявляемые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к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закупаемым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товарам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работам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услугам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Единица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Сведения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количестве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объеме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Регион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поставки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товаров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выполнения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работ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оказания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услуг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Сведения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начальной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максимальной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)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цене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цене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лота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График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осуществления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процедур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</w:tr>
      <w:tr w:rsidR="00127342" w:rsidRPr="00D146FD" w:rsidTr="00D146FD">
        <w:trPr>
          <w:trHeight w:val="759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ОКЕИ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Код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ОКАТО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планируемая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дата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или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период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размещения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извещения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о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закупке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месяц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год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срок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исполнения 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договора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месяц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, 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год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да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 xml:space="preserve"> (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нет</w:t>
            </w:r>
            <w:r w:rsidRPr="00D146FD">
              <w:rPr>
                <w:rFonts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</w:tr>
      <w:tr w:rsidR="00127342" w:rsidRPr="00D146FD" w:rsidTr="00D146FD">
        <w:trPr>
          <w:trHeight w:val="2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sz w:val="12"/>
                <w:szCs w:val="12"/>
              </w:rPr>
            </w:pPr>
            <w:r w:rsidRPr="00D146FD">
              <w:rPr>
                <w:rFonts w:hAnsi="Times New Roman"/>
                <w:color w:val="000000"/>
                <w:sz w:val="12"/>
                <w:szCs w:val="12"/>
              </w:rPr>
              <w:t>17</w:t>
            </w:r>
          </w:p>
        </w:tc>
      </w:tr>
      <w:tr w:rsidR="00127342" w:rsidRPr="00D146FD" w:rsidTr="00D146FD">
        <w:trPr>
          <w:trHeight w:val="2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Pr="00D146FD" w:rsidRDefault="00127342" w:rsidP="00127342">
            <w:pPr>
              <w:ind w:left="75" w:right="75"/>
              <w:rPr>
                <w:rFonts w:hAnsi="Times New Roman"/>
                <w:color w:val="000000"/>
                <w:sz w:val="12"/>
                <w:szCs w:val="12"/>
              </w:rPr>
            </w:pPr>
          </w:p>
        </w:tc>
      </w:tr>
    </w:tbl>
    <w:p w:rsidR="00127342" w:rsidRDefault="00127342" w:rsidP="0012734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&lt;*&gt; </w:t>
      </w:r>
      <w:r>
        <w:rPr>
          <w:rFonts w:hAnsi="Times New Roman"/>
          <w:color w:val="000000"/>
        </w:rPr>
        <w:t>Указывается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планировании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закупки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финансовое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которой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осуществляется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счет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субсидии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предоставляемой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национальных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федеральных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проектов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также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комплексного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модернизации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расширения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магистральной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инфраструктуры</w:t>
      </w:r>
      <w:r>
        <w:rPr>
          <w:rFonts w:hAnsi="Times New Roman"/>
          <w:color w:val="000000"/>
        </w:rPr>
        <w:t>.</w:t>
      </w:r>
    </w:p>
    <w:p w:rsidR="00127342" w:rsidRDefault="00127342" w:rsidP="00127342">
      <w:pPr>
        <w:rPr>
          <w:rFonts w:hAnsi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10"/>
        <w:gridCol w:w="156"/>
        <w:gridCol w:w="1171"/>
        <w:gridCol w:w="156"/>
        <w:gridCol w:w="270"/>
        <w:gridCol w:w="270"/>
        <w:gridCol w:w="270"/>
        <w:gridCol w:w="990"/>
        <w:gridCol w:w="417"/>
        <w:gridCol w:w="390"/>
        <w:gridCol w:w="315"/>
      </w:tblGrid>
      <w:tr w:rsidR="00127342" w:rsidTr="0012734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_________________________________________________________________________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г</w:t>
            </w:r>
            <w:r>
              <w:rPr>
                <w:rFonts w:hAnsi="Times New Roman"/>
                <w:color w:val="000000"/>
              </w:rPr>
              <w:t>.</w:t>
            </w:r>
          </w:p>
        </w:tc>
      </w:tr>
      <w:tr w:rsidR="00127342" w:rsidTr="0012734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(</w:t>
            </w:r>
            <w:r>
              <w:rPr>
                <w:rFonts w:hAnsi="Times New Roman"/>
                <w:color w:val="000000"/>
              </w:rPr>
              <w:t>Ф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 И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 О</w:t>
            </w:r>
            <w:r>
              <w:rPr>
                <w:rFonts w:hAnsi="Times New Roman"/>
                <w:color w:val="000000"/>
              </w:rPr>
              <w:t xml:space="preserve">., </w:t>
            </w:r>
            <w:r>
              <w:rPr>
                <w:rFonts w:hAnsi="Times New Roman"/>
                <w:color w:val="000000"/>
              </w:rPr>
              <w:t>должность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руководителя</w:t>
            </w:r>
            <w:r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уполномоченного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лица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заказчика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(</w:t>
            </w:r>
            <w:r>
              <w:rPr>
                <w:rFonts w:hAnsi="Times New Roman"/>
                <w:color w:val="000000"/>
              </w:rPr>
              <w:t>подпись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(</w:t>
            </w:r>
            <w:r>
              <w:rPr>
                <w:rFonts w:hAnsi="Times New Roman"/>
                <w:color w:val="000000"/>
              </w:rPr>
              <w:t>дата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утверждения</w:t>
            </w:r>
            <w:r>
              <w:rPr>
                <w:rFonts w:hAnsi="Times New Roman"/>
                <w:color w:val="000000"/>
              </w:rPr>
              <w:t>)</w:t>
            </w:r>
          </w:p>
        </w:tc>
      </w:tr>
      <w:tr w:rsidR="00127342" w:rsidTr="00127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r>
              <w:rPr>
                <w:rFonts w:hAnsi="Times New Roman"/>
                <w:color w:val="000000"/>
              </w:rPr>
              <w:t>М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П</w:t>
            </w:r>
            <w:r>
              <w:rPr>
                <w:rFonts w:hAnsi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7342" w:rsidRDefault="00127342" w:rsidP="00127342">
            <w:pPr>
              <w:ind w:left="75" w:right="75"/>
              <w:rPr>
                <w:rFonts w:hAnsi="Times New Roman"/>
                <w:color w:val="000000"/>
              </w:rPr>
            </w:pPr>
          </w:p>
        </w:tc>
      </w:tr>
    </w:tbl>
    <w:p w:rsidR="00127342" w:rsidRDefault="00127342" w:rsidP="00A210B8">
      <w:pPr>
        <w:rPr>
          <w:rFonts w:ascii="Times New Roman" w:eastAsia="Times New Roman" w:hAnsi="Times New Roman"/>
          <w:b/>
          <w:bCs/>
          <w:color w:val="002060"/>
          <w:spacing w:val="-1"/>
          <w:kern w:val="36"/>
          <w:sz w:val="32"/>
          <w:szCs w:val="32"/>
          <w:lang w:eastAsia="ru-RU"/>
        </w:rPr>
        <w:sectPr w:rsidR="00127342" w:rsidSect="0012734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53435B" w:rsidRPr="0053435B" w:rsidRDefault="0053435B" w:rsidP="00521E66">
      <w:pPr>
        <w:ind w:firstLine="708"/>
        <w:jc w:val="both"/>
        <w:outlineLvl w:val="0"/>
        <w:rPr>
          <w:rFonts w:ascii="Times New Roman" w:eastAsia="Times New Roman" w:hAnsi="Times New Roman"/>
          <w:i/>
          <w:color w:val="002060"/>
          <w:sz w:val="36"/>
          <w:szCs w:val="36"/>
          <w:lang w:eastAsia="ru-RU"/>
        </w:rPr>
      </w:pPr>
    </w:p>
    <w:sectPr w:rsidR="0053435B" w:rsidRPr="0053435B" w:rsidSect="009C5E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DA6"/>
    <w:multiLevelType w:val="multilevel"/>
    <w:tmpl w:val="C0DA0A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913472C"/>
    <w:multiLevelType w:val="hybridMultilevel"/>
    <w:tmpl w:val="687E3A14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D104B94"/>
    <w:multiLevelType w:val="multilevel"/>
    <w:tmpl w:val="3D38E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C7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B3128"/>
    <w:multiLevelType w:val="multilevel"/>
    <w:tmpl w:val="B0A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F66F3"/>
    <w:multiLevelType w:val="multilevel"/>
    <w:tmpl w:val="8F8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95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4715E"/>
    <w:multiLevelType w:val="hybridMultilevel"/>
    <w:tmpl w:val="4F3A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36938"/>
    <w:multiLevelType w:val="multilevel"/>
    <w:tmpl w:val="9D40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E0463"/>
    <w:multiLevelType w:val="multilevel"/>
    <w:tmpl w:val="F32C8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4C4EA8"/>
    <w:multiLevelType w:val="multilevel"/>
    <w:tmpl w:val="B12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0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186"/>
    <w:multiLevelType w:val="multilevel"/>
    <w:tmpl w:val="E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1029C"/>
    <w:multiLevelType w:val="multilevel"/>
    <w:tmpl w:val="A18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77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3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ED318E"/>
    <w:multiLevelType w:val="hybridMultilevel"/>
    <w:tmpl w:val="87CC0AC4"/>
    <w:lvl w:ilvl="0" w:tplc="41FCC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016D63"/>
    <w:multiLevelType w:val="hybridMultilevel"/>
    <w:tmpl w:val="8FE839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5DB4"/>
    <w:multiLevelType w:val="hybridMultilevel"/>
    <w:tmpl w:val="2E6C2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B2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95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14917"/>
    <w:multiLevelType w:val="multilevel"/>
    <w:tmpl w:val="6C5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82A9C"/>
    <w:multiLevelType w:val="hybridMultilevel"/>
    <w:tmpl w:val="C9D2FC0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95706A"/>
    <w:multiLevelType w:val="multilevel"/>
    <w:tmpl w:val="DFB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95544"/>
    <w:multiLevelType w:val="multilevel"/>
    <w:tmpl w:val="B0B2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D3842"/>
    <w:multiLevelType w:val="hybridMultilevel"/>
    <w:tmpl w:val="F50699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D50198"/>
    <w:multiLevelType w:val="hybridMultilevel"/>
    <w:tmpl w:val="A7305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A108C"/>
    <w:multiLevelType w:val="hybridMultilevel"/>
    <w:tmpl w:val="0F1E45F0"/>
    <w:lvl w:ilvl="0" w:tplc="2E8062E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406597"/>
    <w:multiLevelType w:val="hybridMultilevel"/>
    <w:tmpl w:val="F426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63E47"/>
    <w:multiLevelType w:val="multilevel"/>
    <w:tmpl w:val="E864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05862"/>
    <w:multiLevelType w:val="multilevel"/>
    <w:tmpl w:val="582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12723"/>
    <w:multiLevelType w:val="hybridMultilevel"/>
    <w:tmpl w:val="095A4164"/>
    <w:lvl w:ilvl="0" w:tplc="29807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C8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378E5"/>
    <w:multiLevelType w:val="hybridMultilevel"/>
    <w:tmpl w:val="0F44EC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47B5A"/>
    <w:multiLevelType w:val="hybridMultilevel"/>
    <w:tmpl w:val="E0EEB2D8"/>
    <w:lvl w:ilvl="0" w:tplc="13CE44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F54C4"/>
    <w:multiLevelType w:val="hybridMultilevel"/>
    <w:tmpl w:val="58BA6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9313D"/>
    <w:multiLevelType w:val="hybridMultilevel"/>
    <w:tmpl w:val="6BC49A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735E12"/>
    <w:multiLevelType w:val="hybridMultilevel"/>
    <w:tmpl w:val="2C08B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40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46A06"/>
    <w:multiLevelType w:val="hybridMultilevel"/>
    <w:tmpl w:val="50F2B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27EEE"/>
    <w:multiLevelType w:val="hybridMultilevel"/>
    <w:tmpl w:val="BC42DECE"/>
    <w:lvl w:ilvl="0" w:tplc="3CFC0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079EE"/>
    <w:multiLevelType w:val="hybridMultilevel"/>
    <w:tmpl w:val="DAD23B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2286C"/>
    <w:multiLevelType w:val="multilevel"/>
    <w:tmpl w:val="A7EA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54109F9"/>
    <w:multiLevelType w:val="hybridMultilevel"/>
    <w:tmpl w:val="7744F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454D0"/>
    <w:multiLevelType w:val="multilevel"/>
    <w:tmpl w:val="D9540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9436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8C6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4936F0"/>
    <w:multiLevelType w:val="multilevel"/>
    <w:tmpl w:val="01B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48"/>
  </w:num>
  <w:num w:numId="5">
    <w:abstractNumId w:val="5"/>
  </w:num>
  <w:num w:numId="6">
    <w:abstractNumId w:val="0"/>
  </w:num>
  <w:num w:numId="7">
    <w:abstractNumId w:val="37"/>
  </w:num>
  <w:num w:numId="8">
    <w:abstractNumId w:val="16"/>
  </w:num>
  <w:num w:numId="9">
    <w:abstractNumId w:val="22"/>
  </w:num>
  <w:num w:numId="10">
    <w:abstractNumId w:val="44"/>
  </w:num>
  <w:num w:numId="11">
    <w:abstractNumId w:val="36"/>
  </w:num>
  <w:num w:numId="12">
    <w:abstractNumId w:val="8"/>
  </w:num>
  <w:num w:numId="13">
    <w:abstractNumId w:val="13"/>
  </w:num>
  <w:num w:numId="14">
    <w:abstractNumId w:val="12"/>
  </w:num>
  <w:num w:numId="15">
    <w:abstractNumId w:val="21"/>
  </w:num>
  <w:num w:numId="16">
    <w:abstractNumId w:val="30"/>
  </w:num>
  <w:num w:numId="17">
    <w:abstractNumId w:val="23"/>
  </w:num>
  <w:num w:numId="18">
    <w:abstractNumId w:val="32"/>
  </w:num>
  <w:num w:numId="19">
    <w:abstractNumId w:val="41"/>
  </w:num>
  <w:num w:numId="20">
    <w:abstractNumId w:val="27"/>
  </w:num>
  <w:num w:numId="21">
    <w:abstractNumId w:val="7"/>
  </w:num>
  <w:num w:numId="22">
    <w:abstractNumId w:val="35"/>
  </w:num>
  <w:num w:numId="23">
    <w:abstractNumId w:val="43"/>
  </w:num>
  <w:num w:numId="24">
    <w:abstractNumId w:val="28"/>
  </w:num>
  <w:num w:numId="25">
    <w:abstractNumId w:val="2"/>
  </w:num>
  <w:num w:numId="26">
    <w:abstractNumId w:val="9"/>
  </w:num>
  <w:num w:numId="27">
    <w:abstractNumId w:val="45"/>
  </w:num>
  <w:num w:numId="28">
    <w:abstractNumId w:val="26"/>
  </w:num>
  <w:num w:numId="29">
    <w:abstractNumId w:val="15"/>
  </w:num>
  <w:num w:numId="30">
    <w:abstractNumId w:val="11"/>
  </w:num>
  <w:num w:numId="31">
    <w:abstractNumId w:val="19"/>
  </w:num>
  <w:num w:numId="32">
    <w:abstractNumId w:val="3"/>
  </w:num>
  <w:num w:numId="33">
    <w:abstractNumId w:val="29"/>
  </w:num>
  <w:num w:numId="34">
    <w:abstractNumId w:val="33"/>
  </w:num>
  <w:num w:numId="35">
    <w:abstractNumId w:val="6"/>
  </w:num>
  <w:num w:numId="36">
    <w:abstractNumId w:val="20"/>
  </w:num>
  <w:num w:numId="37">
    <w:abstractNumId w:val="39"/>
  </w:num>
  <w:num w:numId="38">
    <w:abstractNumId w:val="4"/>
  </w:num>
  <w:num w:numId="39">
    <w:abstractNumId w:val="47"/>
  </w:num>
  <w:num w:numId="40">
    <w:abstractNumId w:val="14"/>
  </w:num>
  <w:num w:numId="41">
    <w:abstractNumId w:val="46"/>
  </w:num>
  <w:num w:numId="42">
    <w:abstractNumId w:val="38"/>
  </w:num>
  <w:num w:numId="43">
    <w:abstractNumId w:val="40"/>
  </w:num>
  <w:num w:numId="44">
    <w:abstractNumId w:val="25"/>
  </w:num>
  <w:num w:numId="45">
    <w:abstractNumId w:val="1"/>
  </w:num>
  <w:num w:numId="46">
    <w:abstractNumId w:val="18"/>
  </w:num>
  <w:num w:numId="47">
    <w:abstractNumId w:val="17"/>
  </w:num>
  <w:num w:numId="48">
    <w:abstractNumId w:val="34"/>
  </w:num>
  <w:num w:numId="49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EE"/>
    <w:rsid w:val="000033B0"/>
    <w:rsid w:val="000113F4"/>
    <w:rsid w:val="00017FB0"/>
    <w:rsid w:val="00020C5A"/>
    <w:rsid w:val="0002375D"/>
    <w:rsid w:val="00035E07"/>
    <w:rsid w:val="000608AA"/>
    <w:rsid w:val="00064C3A"/>
    <w:rsid w:val="00070D95"/>
    <w:rsid w:val="00072700"/>
    <w:rsid w:val="00072C74"/>
    <w:rsid w:val="00084B2B"/>
    <w:rsid w:val="000D1668"/>
    <w:rsid w:val="000E4868"/>
    <w:rsid w:val="000F3462"/>
    <w:rsid w:val="00102BBE"/>
    <w:rsid w:val="0010425F"/>
    <w:rsid w:val="0011236B"/>
    <w:rsid w:val="001137F3"/>
    <w:rsid w:val="00114ACF"/>
    <w:rsid w:val="001247F4"/>
    <w:rsid w:val="00127342"/>
    <w:rsid w:val="0019087A"/>
    <w:rsid w:val="001970BD"/>
    <w:rsid w:val="001B1430"/>
    <w:rsid w:val="001B5FC9"/>
    <w:rsid w:val="001C0293"/>
    <w:rsid w:val="001D446C"/>
    <w:rsid w:val="001F4E53"/>
    <w:rsid w:val="00201DE0"/>
    <w:rsid w:val="00212428"/>
    <w:rsid w:val="00214E98"/>
    <w:rsid w:val="00222A1F"/>
    <w:rsid w:val="00225375"/>
    <w:rsid w:val="00242DDB"/>
    <w:rsid w:val="002469C7"/>
    <w:rsid w:val="0025314F"/>
    <w:rsid w:val="00256E63"/>
    <w:rsid w:val="00282222"/>
    <w:rsid w:val="00284B5E"/>
    <w:rsid w:val="002964C9"/>
    <w:rsid w:val="002A1931"/>
    <w:rsid w:val="002A37BD"/>
    <w:rsid w:val="002B6197"/>
    <w:rsid w:val="002D4C81"/>
    <w:rsid w:val="002E4056"/>
    <w:rsid w:val="002F10EE"/>
    <w:rsid w:val="002F55C5"/>
    <w:rsid w:val="00317549"/>
    <w:rsid w:val="003266EF"/>
    <w:rsid w:val="0033545D"/>
    <w:rsid w:val="00340305"/>
    <w:rsid w:val="00342010"/>
    <w:rsid w:val="00354FBA"/>
    <w:rsid w:val="00382C4D"/>
    <w:rsid w:val="00390CA9"/>
    <w:rsid w:val="003B2F05"/>
    <w:rsid w:val="003C45E5"/>
    <w:rsid w:val="003C747C"/>
    <w:rsid w:val="003D48C8"/>
    <w:rsid w:val="003D5175"/>
    <w:rsid w:val="003E6436"/>
    <w:rsid w:val="003E794D"/>
    <w:rsid w:val="003F6685"/>
    <w:rsid w:val="004004C2"/>
    <w:rsid w:val="00414B49"/>
    <w:rsid w:val="0041579E"/>
    <w:rsid w:val="00444B59"/>
    <w:rsid w:val="00452851"/>
    <w:rsid w:val="00453064"/>
    <w:rsid w:val="004577A8"/>
    <w:rsid w:val="004719D0"/>
    <w:rsid w:val="00472637"/>
    <w:rsid w:val="004958D4"/>
    <w:rsid w:val="004A3293"/>
    <w:rsid w:val="004B079D"/>
    <w:rsid w:val="004D744C"/>
    <w:rsid w:val="00514993"/>
    <w:rsid w:val="00517EDB"/>
    <w:rsid w:val="00520F04"/>
    <w:rsid w:val="00521E66"/>
    <w:rsid w:val="0053435B"/>
    <w:rsid w:val="005424A5"/>
    <w:rsid w:val="00543649"/>
    <w:rsid w:val="00547E5D"/>
    <w:rsid w:val="00573EBE"/>
    <w:rsid w:val="005755EB"/>
    <w:rsid w:val="005C2C3C"/>
    <w:rsid w:val="005C303E"/>
    <w:rsid w:val="005D3168"/>
    <w:rsid w:val="005D5CCB"/>
    <w:rsid w:val="005E5F5D"/>
    <w:rsid w:val="00601892"/>
    <w:rsid w:val="00602E4F"/>
    <w:rsid w:val="006035AB"/>
    <w:rsid w:val="0060747F"/>
    <w:rsid w:val="00610408"/>
    <w:rsid w:val="0064783B"/>
    <w:rsid w:val="00650063"/>
    <w:rsid w:val="00654093"/>
    <w:rsid w:val="00657F06"/>
    <w:rsid w:val="00671276"/>
    <w:rsid w:val="0068341C"/>
    <w:rsid w:val="00695125"/>
    <w:rsid w:val="00697069"/>
    <w:rsid w:val="006A4D10"/>
    <w:rsid w:val="006D3598"/>
    <w:rsid w:val="006E6F2B"/>
    <w:rsid w:val="006F256B"/>
    <w:rsid w:val="006F5279"/>
    <w:rsid w:val="007129AB"/>
    <w:rsid w:val="0071502F"/>
    <w:rsid w:val="00720BF7"/>
    <w:rsid w:val="007519D6"/>
    <w:rsid w:val="00753014"/>
    <w:rsid w:val="007632CF"/>
    <w:rsid w:val="00774074"/>
    <w:rsid w:val="007758A6"/>
    <w:rsid w:val="0077606E"/>
    <w:rsid w:val="007845B1"/>
    <w:rsid w:val="00784B88"/>
    <w:rsid w:val="007A3DA6"/>
    <w:rsid w:val="007A5F28"/>
    <w:rsid w:val="007B31BE"/>
    <w:rsid w:val="007B4CFB"/>
    <w:rsid w:val="007C0B48"/>
    <w:rsid w:val="007D7B0B"/>
    <w:rsid w:val="007F2465"/>
    <w:rsid w:val="007F3728"/>
    <w:rsid w:val="007F6338"/>
    <w:rsid w:val="00816A2D"/>
    <w:rsid w:val="008212E2"/>
    <w:rsid w:val="00836DA2"/>
    <w:rsid w:val="00842C33"/>
    <w:rsid w:val="00853E0F"/>
    <w:rsid w:val="0085597C"/>
    <w:rsid w:val="00892141"/>
    <w:rsid w:val="00892F02"/>
    <w:rsid w:val="008933AC"/>
    <w:rsid w:val="0089499B"/>
    <w:rsid w:val="008B02C1"/>
    <w:rsid w:val="008B055D"/>
    <w:rsid w:val="008C4540"/>
    <w:rsid w:val="008E0AD7"/>
    <w:rsid w:val="008E17C3"/>
    <w:rsid w:val="008E3758"/>
    <w:rsid w:val="008E4965"/>
    <w:rsid w:val="008F0EB4"/>
    <w:rsid w:val="00930E6F"/>
    <w:rsid w:val="0093552F"/>
    <w:rsid w:val="00953844"/>
    <w:rsid w:val="00962AD5"/>
    <w:rsid w:val="009723BE"/>
    <w:rsid w:val="00975279"/>
    <w:rsid w:val="009763BE"/>
    <w:rsid w:val="00990DA6"/>
    <w:rsid w:val="00993F1B"/>
    <w:rsid w:val="00996A3A"/>
    <w:rsid w:val="009C2E54"/>
    <w:rsid w:val="009C5895"/>
    <w:rsid w:val="009C5EF1"/>
    <w:rsid w:val="009E05C2"/>
    <w:rsid w:val="009F045D"/>
    <w:rsid w:val="00A02C65"/>
    <w:rsid w:val="00A12F25"/>
    <w:rsid w:val="00A17367"/>
    <w:rsid w:val="00A210B8"/>
    <w:rsid w:val="00A2337D"/>
    <w:rsid w:val="00A449FB"/>
    <w:rsid w:val="00A65BA5"/>
    <w:rsid w:val="00A94AB0"/>
    <w:rsid w:val="00AB485B"/>
    <w:rsid w:val="00AC582F"/>
    <w:rsid w:val="00AD6CF9"/>
    <w:rsid w:val="00AE67E0"/>
    <w:rsid w:val="00AF4CE6"/>
    <w:rsid w:val="00B10153"/>
    <w:rsid w:val="00B25AD7"/>
    <w:rsid w:val="00B35BF5"/>
    <w:rsid w:val="00B527D4"/>
    <w:rsid w:val="00B535EF"/>
    <w:rsid w:val="00B5433C"/>
    <w:rsid w:val="00B70F98"/>
    <w:rsid w:val="00B85F6E"/>
    <w:rsid w:val="00B91EEE"/>
    <w:rsid w:val="00BB3993"/>
    <w:rsid w:val="00BD1730"/>
    <w:rsid w:val="00BD25F0"/>
    <w:rsid w:val="00BD6B5F"/>
    <w:rsid w:val="00BE27A3"/>
    <w:rsid w:val="00BE2B3B"/>
    <w:rsid w:val="00BF2C6B"/>
    <w:rsid w:val="00C013E9"/>
    <w:rsid w:val="00C16ED2"/>
    <w:rsid w:val="00C23540"/>
    <w:rsid w:val="00C2483E"/>
    <w:rsid w:val="00C7255F"/>
    <w:rsid w:val="00C82D18"/>
    <w:rsid w:val="00CA0FD8"/>
    <w:rsid w:val="00CC6766"/>
    <w:rsid w:val="00CC6A87"/>
    <w:rsid w:val="00CD20D5"/>
    <w:rsid w:val="00CD3AFF"/>
    <w:rsid w:val="00D146FD"/>
    <w:rsid w:val="00D3193D"/>
    <w:rsid w:val="00D35615"/>
    <w:rsid w:val="00D511CC"/>
    <w:rsid w:val="00D65CA8"/>
    <w:rsid w:val="00D71D58"/>
    <w:rsid w:val="00D73D98"/>
    <w:rsid w:val="00D80FC1"/>
    <w:rsid w:val="00D909A6"/>
    <w:rsid w:val="00D95CA6"/>
    <w:rsid w:val="00DB2EF0"/>
    <w:rsid w:val="00DB5B12"/>
    <w:rsid w:val="00DD638D"/>
    <w:rsid w:val="00DE03DA"/>
    <w:rsid w:val="00E3428A"/>
    <w:rsid w:val="00E35508"/>
    <w:rsid w:val="00E42A0D"/>
    <w:rsid w:val="00E44B14"/>
    <w:rsid w:val="00E467E0"/>
    <w:rsid w:val="00E642DC"/>
    <w:rsid w:val="00E74CA2"/>
    <w:rsid w:val="00EC237C"/>
    <w:rsid w:val="00EC564F"/>
    <w:rsid w:val="00EE556C"/>
    <w:rsid w:val="00EF71C2"/>
    <w:rsid w:val="00F11A5C"/>
    <w:rsid w:val="00F14027"/>
    <w:rsid w:val="00F16AE0"/>
    <w:rsid w:val="00F277A0"/>
    <w:rsid w:val="00F93B60"/>
    <w:rsid w:val="00FA52F5"/>
    <w:rsid w:val="00FA5F39"/>
    <w:rsid w:val="00FB319B"/>
    <w:rsid w:val="00FC2ED9"/>
    <w:rsid w:val="00FC7BDD"/>
    <w:rsid w:val="00FD7381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AD17"/>
  <w15:chartTrackingRefBased/>
  <w15:docId w15:val="{7976060E-57CE-4567-879F-59F2CD85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8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08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08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7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7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7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7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7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08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087A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19B"/>
  </w:style>
  <w:style w:type="paragraph" w:customStyle="1" w:styleId="msonormal0">
    <w:name w:val="msonormal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uthorname">
    <w:name w:val="author__name"/>
    <w:basedOn w:val="a0"/>
    <w:rsid w:val="00FB319B"/>
  </w:style>
  <w:style w:type="character" w:customStyle="1" w:styleId="authorprops">
    <w:name w:val="author__props"/>
    <w:basedOn w:val="a0"/>
    <w:rsid w:val="00FB319B"/>
  </w:style>
  <w:style w:type="paragraph" w:styleId="a3">
    <w:name w:val="Normal (Web)"/>
    <w:basedOn w:val="a"/>
    <w:uiPriority w:val="99"/>
    <w:unhideWhenUsed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FB31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19B"/>
    <w:rPr>
      <w:color w:val="800080"/>
      <w:u w:val="single"/>
    </w:rPr>
  </w:style>
  <w:style w:type="character" w:customStyle="1" w:styleId="doc">
    <w:name w:val="doc"/>
    <w:basedOn w:val="a0"/>
    <w:rsid w:val="00FB319B"/>
  </w:style>
  <w:style w:type="character" w:styleId="a6">
    <w:name w:val="Strong"/>
    <w:basedOn w:val="a0"/>
    <w:uiPriority w:val="22"/>
    <w:qFormat/>
    <w:rsid w:val="0019087A"/>
    <w:rPr>
      <w:b/>
      <w:bCs/>
    </w:rPr>
  </w:style>
  <w:style w:type="paragraph" w:customStyle="1" w:styleId="incut-v4title">
    <w:name w:val="incut-v4__title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recommendations-v4-block">
    <w:name w:val="recommendations-v4-block"/>
    <w:basedOn w:val="a0"/>
    <w:rsid w:val="00FB319B"/>
  </w:style>
  <w:style w:type="character" w:customStyle="1" w:styleId="recommendations-v4-imagewrapper">
    <w:name w:val="recommendations-v4-image__wrapper"/>
    <w:basedOn w:val="a0"/>
    <w:rsid w:val="00FB319B"/>
  </w:style>
  <w:style w:type="paragraph" w:customStyle="1" w:styleId="copyright-info">
    <w:name w:val="copyright-info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19087A"/>
    <w:pPr>
      <w:ind w:left="720"/>
      <w:contextualSpacing/>
    </w:pPr>
  </w:style>
  <w:style w:type="character" w:customStyle="1" w:styleId="recommendations-v4-image">
    <w:name w:val="recommendations-v4-image"/>
    <w:basedOn w:val="a0"/>
    <w:rsid w:val="00671276"/>
  </w:style>
  <w:style w:type="character" w:customStyle="1" w:styleId="inimg">
    <w:name w:val="inimg"/>
    <w:basedOn w:val="a0"/>
    <w:rsid w:val="00671276"/>
  </w:style>
  <w:style w:type="character" w:customStyle="1" w:styleId="tooltippoint">
    <w:name w:val="tooltip__point"/>
    <w:basedOn w:val="a0"/>
    <w:rsid w:val="00671276"/>
  </w:style>
  <w:style w:type="character" w:customStyle="1" w:styleId="tooltiptext">
    <w:name w:val="tooltip_text"/>
    <w:basedOn w:val="a0"/>
    <w:rsid w:val="00671276"/>
  </w:style>
  <w:style w:type="character" w:customStyle="1" w:styleId="40">
    <w:name w:val="Заголовок 4 Знак"/>
    <w:basedOn w:val="a0"/>
    <w:link w:val="4"/>
    <w:uiPriority w:val="9"/>
    <w:semiHidden/>
    <w:rsid w:val="0019087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087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087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087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087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087A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602E4F"/>
    <w:pPr>
      <w:spacing w:after="200"/>
    </w:pPr>
    <w:rPr>
      <w:i/>
      <w:iCs/>
      <w:color w:val="14619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908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1908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908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19087A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19087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908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9087A"/>
    <w:rPr>
      <w:i/>
    </w:rPr>
  </w:style>
  <w:style w:type="character" w:customStyle="1" w:styleId="22">
    <w:name w:val="Цитата 2 Знак"/>
    <w:basedOn w:val="a0"/>
    <w:link w:val="21"/>
    <w:uiPriority w:val="29"/>
    <w:rsid w:val="0019087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9087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9087A"/>
    <w:rPr>
      <w:b/>
      <w:i/>
      <w:sz w:val="24"/>
    </w:rPr>
  </w:style>
  <w:style w:type="character" w:styleId="af1">
    <w:name w:val="Subtle Emphasis"/>
    <w:uiPriority w:val="19"/>
    <w:qFormat/>
    <w:rsid w:val="0019087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9087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9087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9087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9087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9087A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16AE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16AE0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16AE0"/>
    <w:pPr>
      <w:spacing w:after="100"/>
      <w:ind w:left="220"/>
    </w:pPr>
  </w:style>
  <w:style w:type="character" w:customStyle="1" w:styleId="fill">
    <w:name w:val="fill"/>
    <w:basedOn w:val="a0"/>
    <w:rsid w:val="00A2337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9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485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9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52469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40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9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707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975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12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5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0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8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3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85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1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485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14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6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76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8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24362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7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9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28963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5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4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9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60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05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2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63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21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70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24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639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90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9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174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98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00C1-927A-46D3-9D79-F803F2B5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1</cp:lastModifiedBy>
  <cp:revision>9</cp:revision>
  <dcterms:created xsi:type="dcterms:W3CDTF">2024-03-24T16:03:00Z</dcterms:created>
  <dcterms:modified xsi:type="dcterms:W3CDTF">2024-10-11T10:10:00Z</dcterms:modified>
</cp:coreProperties>
</file>